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ABF8F" w:themeFill="accent6" w:themeFillTint="99"/>
        <w:jc w:val="center"/>
        <w:rPr>
          <w:rFonts w:ascii="Arial" w:hAnsi="Arial"/>
        </w:rPr>
      </w:pPr>
      <w:r>
        <w:rPr>
          <w:b/>
          <w:sz w:val="36"/>
          <w:szCs w:val="36"/>
          <w:u w:val="single"/>
        </w:rPr>
        <w:t>PROCEDIMENTOS PARA COMPRAS DE ITENS POR DISPENSA DE LICITAÇÃO</w:t>
      </w:r>
    </w:p>
    <w:p>
      <w:pPr>
        <w:pStyle w:val="Normal"/>
        <w:ind w:left="-284" w:hanging="0"/>
        <w:jc w:val="center"/>
        <w:rPr>
          <w:rFonts w:ascii="Arial" w:hAnsi="Arial"/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-284" w:hanging="0"/>
        <w:jc w:val="center"/>
        <w:rPr>
          <w:rFonts w:ascii="Arial" w:hAnsi="Arial"/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/>
        <w:bidi w:val="0"/>
        <w:ind w:left="57" w:right="0" w:hanging="0"/>
        <w:jc w:val="center"/>
        <w:rPr>
          <w:rFonts w:ascii="Arial" w:hAnsi="Arial"/>
          <w:sz w:val="28"/>
          <w:szCs w:val="28"/>
        </w:rPr>
      </w:pPr>
      <w:r>
        <w:rPr>
          <w:b/>
          <w:sz w:val="28"/>
          <w:szCs w:val="28"/>
        </w:rPr>
        <w:t>As dispensas podem ser feitas apenas nos casos previstos no artigo 24 da lei 8666/93</w:t>
      </w:r>
    </w:p>
    <w:p>
      <w:pPr>
        <w:pStyle w:val="Normal"/>
        <w:ind w:left="-284" w:hanging="0"/>
        <w:jc w:val="center"/>
        <w:rPr>
          <w:rFonts w:ascii="Arial" w:hAnsi="Arial"/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left="-284" w:hanging="0"/>
        <w:jc w:val="center"/>
        <w:rPr>
          <w:rFonts w:ascii="Arial" w:hAnsi="Arial"/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Corpodotexto"/>
        <w:ind w:hanging="0"/>
        <w:jc w:val="both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Corpodotexto"/>
        <w:ind w:hanging="0"/>
        <w:jc w:val="both"/>
        <w:rPr>
          <w:rFonts w:ascii="Arial" w:hAnsi="Arial"/>
        </w:rPr>
      </w:pPr>
      <w:r>
        <w:rPr>
          <w:b/>
          <w:bCs/>
          <w:color w:val="000000"/>
          <w:szCs w:val="24"/>
        </w:rPr>
        <w:t xml:space="preserve">1- Fazer a descrição do item desejado, sendo que </w:t>
      </w:r>
      <w:r>
        <w:rPr>
          <w:b/>
          <w:bCs/>
        </w:rPr>
        <w:t>a definição do objeto deverá ser precisa, suficiente e clara, vedadas especificações que, por excessivas, irrelevantes ou desnecessárias, limitem ou frustrem a competição ou realização do fornecimento.</w:t>
      </w:r>
    </w:p>
    <w:p>
      <w:pPr>
        <w:pStyle w:val="Corpodotexto"/>
        <w:ind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Corpodotexto"/>
        <w:ind w:hanging="0"/>
        <w:jc w:val="both"/>
        <w:rPr/>
      </w:pPr>
      <w:r>
        <w:rPr>
          <w:b/>
          <w:bCs/>
        </w:rPr>
        <w:t xml:space="preserve">2 – Conseguir 3 orçamentos onde conste a descrição exata do item desejado, o frete, o local de entrega, os impostos, e o valor da instalação se for o caso. Seguir orientações da IN </w:t>
      </w:r>
      <w:r>
        <w:rPr>
          <w:b/>
          <w:bCs/>
        </w:rPr>
        <w:t>65</w:t>
      </w:r>
      <w:r>
        <w:rPr>
          <w:b/>
          <w:bCs/>
        </w:rPr>
        <w:t>, de 0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r>
        <w:rPr>
          <w:b/>
          <w:bCs/>
        </w:rPr>
        <w:t xml:space="preserve">julho </w:t>
      </w:r>
      <w:r>
        <w:rPr>
          <w:b/>
          <w:bCs/>
        </w:rPr>
        <w:t>de 202</w:t>
      </w:r>
      <w:r>
        <w:rPr>
          <w:b/>
          <w:bCs/>
        </w:rPr>
        <w:t>1</w:t>
      </w:r>
      <w:r>
        <w:rPr>
          <w:b/>
          <w:bCs/>
        </w:rPr>
        <w:t>.</w:t>
      </w:r>
    </w:p>
    <w:p>
      <w:pPr>
        <w:pStyle w:val="Corpodotexto"/>
        <w:ind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Corpodotexto"/>
        <w:ind w:hanging="0"/>
        <w:jc w:val="both"/>
        <w:rPr/>
      </w:pPr>
      <w:r>
        <w:rPr>
          <w:b/>
          <w:bCs/>
        </w:rPr>
        <w:t>3 – Informar a descrição do item e o menor valor cotado para UCEO fazer a classificação do elemento de despesa e verificar se há limite de valor para contratação por dispensa, caso não haja limite, a compra não poderá ser realizada. (APENAS PARA DISPENSAS PELO ARTIGO 24, INCISOS I E II).</w:t>
      </w:r>
    </w:p>
    <w:p>
      <w:pPr>
        <w:pStyle w:val="Corpodotexto"/>
        <w:ind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Corpodotexto"/>
        <w:ind w:hanging="0"/>
        <w:jc w:val="both"/>
        <w:rPr/>
      </w:pPr>
      <w:r>
        <w:rPr>
          <w:b/>
          <w:bCs/>
        </w:rPr>
        <w:t>4 – O fornecedor que apresentar o menor valor deverá estar cadastrado no SICAF, caso não esteja, solicitar que ele faça o cadastro.</w:t>
      </w:r>
    </w:p>
    <w:p>
      <w:pPr>
        <w:pStyle w:val="Corpodotexto"/>
        <w:ind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</w:rPr>
        <w:t xml:space="preserve">5 - </w:t>
      </w:r>
      <w:r>
        <w:rPr>
          <w:b/>
          <w:bCs/>
          <w:color w:val="000000"/>
        </w:rPr>
        <w:t xml:space="preserve">Se o item não constou no PGC, deve ser aberto processo no SEI do tipo Orçamento e Finanças: Solicitações. Incluir um memorando com todos os dados do item pretendido (descrição, quantidade, unidade de fornecimento, valor….), justificar porque o item não foi inserido no PGC e solicitar a inclusão extemporânea. Deverá ser assinado pelo solicitante e pela direção. Tramitar para UFPR/R/PRA </w:t>
      </w:r>
    </w:p>
    <w:p>
      <w:pPr>
        <w:pStyle w:val="Corpodotexto"/>
        <w:ind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Corpodotexto"/>
        <w:ind w:hanging="0"/>
        <w:jc w:val="both"/>
        <w:rPr/>
      </w:pPr>
      <w:r>
        <w:rPr>
          <w:b/>
          <w:bCs/>
        </w:rPr>
        <w:t>6 – Abrir processo no SEI do tipo DELIC: Compra/Contratação por dispensa de licitação.</w:t>
      </w:r>
    </w:p>
    <w:p>
      <w:pPr>
        <w:pStyle w:val="Corpodotexto"/>
        <w:ind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Corpodotexto"/>
        <w:ind w:hanging="0"/>
        <w:jc w:val="left"/>
        <w:rPr/>
      </w:pPr>
      <w:r>
        <w:rPr>
          <w:b/>
          <w:bCs/>
        </w:rPr>
        <w:t>7 – Inserir o</w:t>
      </w:r>
      <w:r>
        <w:rPr>
          <w:b/>
          <w:bCs/>
          <w:color w:val="000000"/>
        </w:rPr>
        <w:t xml:space="preserve">fício ou memorando de justificativa para a contratação, informando expressamente: </w:t>
        <w:br/>
        <w:t>- Qual a necessidade de aquisição do item;</w:t>
        <w:br/>
        <w:t>- Porque não é possível ser realizada por meio de regular processo licitatório;</w:t>
        <w:br/>
        <w:t>- Que não foram encontradas Atas de Registro de Preços passíveis de atender à demanda (carona);</w:t>
        <w:br/>
        <w:t xml:space="preserve">- O Objeto constou do PGC - Plano de Gerenciamento de Contratações - de sua unidade. Isto é, se havia planejamento para a contratação ou se é caso de demanda não planejada e, neste caso, deverá haver informação complementar, dizendo que foi solicitada a inclusão extemporânea, (conforme orientado no item 5) indicando o número do processo. </w:t>
        <w:br/>
        <w:t>- Que o objeto não se refere a parcela de um mesmo serviço/compra de maior vulto que possa ser realizada de uma só vez. (APENAS PARA DISPENSAS PELO ARTIGO 24, INCISOS I E II)</w:t>
      </w:r>
    </w:p>
    <w:p>
      <w:pPr>
        <w:pStyle w:val="Corpodotexto"/>
        <w:ind w:hanging="0"/>
        <w:jc w:val="left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Corpodotexto"/>
        <w:ind w:hanging="0"/>
        <w:jc w:val="both"/>
        <w:rPr/>
      </w:pPr>
      <w:r>
        <w:rPr>
          <w:b/>
          <w:bCs/>
          <w:color w:val="000000"/>
          <w:sz w:val="24"/>
        </w:rPr>
        <w:t xml:space="preserve">8 – Inserir os 3 orçamentos. </w:t>
      </w:r>
    </w:p>
    <w:p>
      <w:pPr>
        <w:pStyle w:val="Corpodotexto"/>
        <w:ind w:hanging="0"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Corpodotexto"/>
        <w:ind w:hanging="0"/>
        <w:jc w:val="both"/>
        <w:rPr/>
      </w:pPr>
      <w:r>
        <w:rPr>
          <w:b/>
          <w:bCs/>
          <w:color w:val="000000"/>
          <w:sz w:val="24"/>
        </w:rPr>
        <w:t xml:space="preserve">9. - Inserir e preencher o documento SEI: " Licitação: Termo de Referência" (podem ser feitas adequações ao documento conforme a necessidade) </w:t>
      </w:r>
    </w:p>
    <w:p>
      <w:pPr>
        <w:pStyle w:val="Corpodotexto"/>
        <w:ind w:hanging="0"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Corpodotexto"/>
        <w:ind w:hanging="0"/>
        <w:jc w:val="both"/>
        <w:rPr/>
      </w:pPr>
      <w:r>
        <w:rPr>
          <w:b/>
          <w:bCs/>
          <w:color w:val="000000"/>
          <w:sz w:val="24"/>
        </w:rPr>
        <w:t xml:space="preserve">10 – Inserir documento do fornecedor dizendo que concorda com o termo de referência (pode ser um e-mail mencionando o número do termo de referência) </w:t>
      </w:r>
    </w:p>
    <w:p>
      <w:pPr>
        <w:pStyle w:val="Corpodotexto"/>
        <w:ind w:hanging="0"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Corpodotexto"/>
        <w:ind w:hanging="0"/>
        <w:jc w:val="both"/>
        <w:rPr/>
      </w:pPr>
      <w:r>
        <w:rPr>
          <w:b/>
          <w:bCs/>
          <w:color w:val="000000"/>
          <w:sz w:val="24"/>
        </w:rPr>
        <w:t xml:space="preserve">11 – Inserir e preencher o documento (NATO DO SISTEMA SEI) chamado Dispensa e Inexigibilidade: Estudo Técnico Preliminar (NOS CASOS DE  DISPENSAS PELO ARTIGO 24, INCISOS I, II, III, IV e XI NÃO É NECESSÁRIO) </w:t>
      </w:r>
    </w:p>
    <w:p>
      <w:pPr>
        <w:pStyle w:val="Corpodotexto"/>
        <w:ind w:hanging="0"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Corpodotexto"/>
        <w:spacing w:before="0" w:after="0"/>
        <w:ind w:left="0" w:right="0" w:hanging="0"/>
        <w:jc w:val="both"/>
        <w:rPr/>
      </w:pPr>
      <w:r>
        <w:rPr>
          <w:b/>
          <w:bCs/>
          <w:color w:val="000000"/>
          <w:sz w:val="24"/>
        </w:rPr>
        <w:t>12 - Nos casos de dispensa pelo artigo 24, inciso II, o recomendado é fazer a cotação eletrônica, conforme dispõe a Portaria n. 306/2001-MPDG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.</w:t>
      </w:r>
      <w:r>
        <w:rPr>
          <w:b/>
          <w:bCs/>
          <w:color w:val="000000"/>
          <w:sz w:val="24"/>
        </w:rPr>
        <w:t xml:space="preserve"> porém, caso o solicitante opte por contratar sem a cotação eletrônica, deverá ser feita uma justificativa assinada pelo solicitante e pelo ordenador de despesa</w:t>
      </w:r>
    </w:p>
    <w:p>
      <w:pPr>
        <w:pStyle w:val="Corpodotexto"/>
        <w:spacing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spacing w:before="0" w:after="0"/>
        <w:ind w:left="0" w:right="0" w:hanging="0"/>
        <w:jc w:val="left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13 - Inserir e preencher o documento (NATO DO SISTEMA SEI) chamado Licitação: Fiscal de Contrato</w:t>
      </w:r>
    </w:p>
    <w:p>
      <w:pPr>
        <w:pStyle w:val="Corpodotexto"/>
        <w:ind w:hanging="0"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szCs w:val="24"/>
        </w:rPr>
        <w:t>14 - Tramitar para coordenação ou chefia</w:t>
      </w:r>
    </w:p>
    <w:p>
      <w:pPr>
        <w:pStyle w:val="Normal"/>
        <w:ind w:left="-284" w:hanging="0"/>
        <w:jc w:val="both"/>
        <w:rPr>
          <w:rFonts w:ascii="Arial" w:hAnsi="Arial"/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szCs w:val="24"/>
        </w:rPr>
        <w:t>15 – O coordenador ou chefe deve incluir o documento (NATO DO SISTEMA SEI) chamado memorando, indicando se autoriza ou não a compra.</w:t>
      </w:r>
    </w:p>
    <w:p>
      <w:pPr>
        <w:pStyle w:val="Normal"/>
        <w:ind w:left="-284" w:hanging="0"/>
        <w:jc w:val="both"/>
        <w:rPr>
          <w:rFonts w:ascii="Arial" w:hAnsi="Arial"/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szCs w:val="24"/>
        </w:rPr>
        <w:t>16 – Caso a compra seja autorizada, a coordenação ou chefia deve tramitar o processo para a Direção, caso não seja autorizada, deverá ser devolvido ao solicitante.</w:t>
      </w:r>
    </w:p>
    <w:p>
      <w:pPr>
        <w:pStyle w:val="Normal"/>
        <w:ind w:left="-284" w:hanging="0"/>
        <w:jc w:val="both"/>
        <w:rPr>
          <w:rFonts w:ascii="Arial" w:hAnsi="Arial"/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color w:val="000000"/>
          <w:sz w:val="24"/>
          <w:szCs w:val="24"/>
        </w:rPr>
        <w:t>17 – A direção deve incluir o documento (NATO DO SISTEMA SEI) chamado memorando, indicando se autoriza ou não a compra.</w:t>
      </w:r>
    </w:p>
    <w:p>
      <w:pPr>
        <w:pStyle w:val="Normal"/>
        <w:ind w:left="-284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szCs w:val="24"/>
        </w:rPr>
        <w:t>18 - Caso a compra seja autorizada, a direção deve tramitar o processo para a UCEO, caso não seja autorizada, deverá ser devolvido ao solicitante.</w:t>
      </w:r>
    </w:p>
    <w:p>
      <w:pPr>
        <w:pStyle w:val="Normal"/>
        <w:ind w:left="-284" w:hanging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color w:val="000000"/>
          <w:sz w:val="24"/>
          <w:szCs w:val="24"/>
        </w:rPr>
        <w:t>19 –</w:t>
      </w:r>
      <w:bookmarkStart w:id="0" w:name="__DdeLink__836_16474771"/>
      <w:r>
        <w:rPr>
          <w:b/>
          <w:bCs/>
          <w:color w:val="000000"/>
          <w:sz w:val="24"/>
          <w:szCs w:val="24"/>
        </w:rPr>
        <w:t xml:space="preserve"> A UCEO dará andamento e quando o empenho for registrado, enviará e-mail ao fornecedor, com cópia para o solicitante com as instruções para entrega.</w:t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color w:val="000000"/>
          <w:sz w:val="24"/>
          <w:szCs w:val="24"/>
        </w:rPr>
        <w:t>TODOS OS DOCUMENTOS EM PDF DEVERÃO SER AUTENTICADOS E OS DOCUMENTOS NATOS DO SISTEMA SEI DEVEM SER ASSINADOS</w:t>
      </w:r>
      <w:bookmarkEnd w:id="0"/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ind w:left="-284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color w:val="000000"/>
          <w:sz w:val="24"/>
          <w:szCs w:val="24"/>
        </w:rPr>
        <w:t>Maiores esclarecimentos podem ser obtidos nos seguintes endereços:</w:t>
      </w:r>
    </w:p>
    <w:p>
      <w:pPr>
        <w:pStyle w:val="Normal"/>
        <w:ind w:left="-284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Memorando-Circular nº 1/2020/UFPR/R/PRA/DELIC</w:t>
      </w:r>
      <w:r>
        <w:rPr>
          <w:b/>
          <w:bCs/>
          <w:color w:val="000000"/>
          <w:sz w:val="24"/>
          <w:szCs w:val="24"/>
        </w:rPr>
        <w:t xml:space="preserve"> : http://www.pra.ufpr.br/portal/licitacoes/memorandos-2020/</w:t>
      </w:r>
    </w:p>
    <w:p>
      <w:pPr>
        <w:pStyle w:val="Normal"/>
        <w:ind w:left="-284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b/>
          <w:bCs/>
          <w:szCs w:val="24"/>
        </w:rPr>
        <w:t xml:space="preserve">- Manual de compras UFPR: </w:t>
      </w:r>
      <w:r>
        <w:rPr>
          <w:rStyle w:val="LinkdaInternet"/>
          <w:b/>
          <w:bCs/>
          <w:szCs w:val="24"/>
        </w:rPr>
        <w:t>http://www.pra.ufpr.br/portal/licitacoes/files/2019/08/MC_2019.pdf</w:t>
      </w:r>
    </w:p>
    <w:p>
      <w:pPr>
        <w:pStyle w:val="Normal"/>
        <w:widowControl/>
        <w:bidi w:val="0"/>
        <w:ind w:left="0" w:right="0" w:hanging="0"/>
        <w:jc w:val="left"/>
        <w:rPr>
          <w:rStyle w:val="LinkdaInternet"/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LinkdaInternet"/>
          <w:b/>
          <w:bCs/>
          <w:color w:val="auto"/>
          <w:szCs w:val="24"/>
        </w:rPr>
        <w:t>- N.T.E.O.F: http://www.proplan.ufpr.br/portal/wp-content/uploads/2021/01/SEI_23075.068175_2019_64.pdf</w:t>
      </w:r>
    </w:p>
    <w:p>
      <w:pPr>
        <w:pStyle w:val="Normal"/>
        <w:ind w:left="-284" w:hanging="0"/>
        <w:jc w:val="left"/>
        <w:rPr>
          <w:rStyle w:val="LinkdaInternet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LinkdaInternet"/>
          <w:b/>
          <w:bCs/>
          <w:color w:val="000000"/>
          <w:sz w:val="24"/>
          <w:szCs w:val="24"/>
        </w:rPr>
        <w:t>- Instrução Normativa N.</w:t>
      </w:r>
      <w:r>
        <w:rPr>
          <w:rStyle w:val="LinkdaInternet"/>
          <w:b/>
          <w:bCs/>
          <w:color w:val="000000"/>
          <w:sz w:val="24"/>
          <w:szCs w:val="24"/>
        </w:rPr>
        <w:t>65</w:t>
      </w:r>
      <w:r>
        <w:rPr>
          <w:rStyle w:val="LinkdaInternet"/>
          <w:b/>
          <w:bCs/>
          <w:color w:val="000000"/>
          <w:sz w:val="24"/>
          <w:szCs w:val="24"/>
        </w:rPr>
        <w:t xml:space="preserve">, de </w:t>
      </w:r>
      <w:r>
        <w:rPr>
          <w:rStyle w:val="LinkdaInternet"/>
          <w:b/>
          <w:bCs/>
          <w:color w:val="000000"/>
          <w:sz w:val="24"/>
          <w:szCs w:val="24"/>
        </w:rPr>
        <w:t>7</w:t>
      </w:r>
      <w:r>
        <w:rPr>
          <w:rStyle w:val="LinkdaInternet"/>
          <w:b/>
          <w:bCs/>
          <w:color w:val="000000"/>
          <w:sz w:val="24"/>
          <w:szCs w:val="24"/>
        </w:rPr>
        <w:t xml:space="preserve"> de </w:t>
      </w:r>
      <w:r>
        <w:rPr>
          <w:rStyle w:val="LinkdaInternet"/>
          <w:b/>
          <w:bCs/>
          <w:color w:val="000000"/>
          <w:sz w:val="24"/>
          <w:szCs w:val="24"/>
        </w:rPr>
        <w:t>julho</w:t>
      </w:r>
      <w:r>
        <w:rPr>
          <w:rStyle w:val="LinkdaInternet"/>
          <w:b/>
          <w:bCs/>
          <w:color w:val="000000"/>
          <w:sz w:val="24"/>
          <w:szCs w:val="24"/>
        </w:rPr>
        <w:t xml:space="preserve"> de 202</w:t>
      </w:r>
      <w:r>
        <w:rPr>
          <w:rStyle w:val="LinkdaInternet"/>
          <w:b/>
          <w:bCs/>
          <w:color w:val="000000"/>
          <w:sz w:val="24"/>
          <w:szCs w:val="24"/>
        </w:rPr>
        <w:t>1</w:t>
      </w:r>
      <w:r>
        <w:rPr>
          <w:rStyle w:val="LinkdaInternet"/>
          <w:b/>
          <w:bCs/>
          <w:color w:val="000000"/>
          <w:sz w:val="24"/>
          <w:szCs w:val="24"/>
        </w:rPr>
        <w:t>: https://www.in.gov.br/en/web/dou/-/instrucao-normativa-seges-/me-n-65-de-7-de-julho-de-2021-330673635</w:t>
      </w:r>
    </w:p>
    <w:p>
      <w:pPr>
        <w:pStyle w:val="Normal"/>
        <w:ind w:left="-284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b/>
          <w:bCs/>
          <w:color w:val="000000"/>
          <w:sz w:val="24"/>
          <w:szCs w:val="24"/>
        </w:rPr>
        <w:t>- Portaria n. 306/2001 – MPDG: http://www.comprasnet.gov.br/legislacao/portarias/p306_01.htm</w:t>
      </w:r>
    </w:p>
    <w:sectPr>
      <w:type w:val="nextPage"/>
      <w:pgSz w:w="11906" w:h="16838"/>
      <w:pgMar w:left="1485" w:right="1286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65e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locked/>
    <w:rPr>
      <w:rFonts w:ascii="Arial" w:hAnsi="Arial" w:cs="Times New Roman"/>
      <w:sz w:val="20"/>
      <w:szCs w:val="20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Pr>
      <w:rFonts w:ascii="Arial" w:hAnsi="Arial" w:cs="Times New Roman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Pr>
      <w:rFonts w:cs="Times New Roman"/>
      <w:sz w:val="2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locked/>
    <w:rsid w:val="00c47bbc"/>
    <w:rPr>
      <w:rFonts w:ascii="Arial" w:hAnsi="Arial" w:cs="Times New Roman"/>
      <w:sz w:val="24"/>
    </w:rPr>
  </w:style>
  <w:style w:type="character" w:styleId="LinkdaInternet">
    <w:name w:val="Link da Internet"/>
    <w:basedOn w:val="DefaultParagraphFont"/>
    <w:uiPriority w:val="99"/>
    <w:rsid w:val="002d264f"/>
    <w:rPr>
      <w:rFonts w:cs="Times New Roman"/>
      <w:color w:val="0000FF"/>
      <w:u w:val="single"/>
    </w:rPr>
  </w:style>
  <w:style w:type="character" w:styleId="Style41" w:customStyle="1">
    <w:name w:val="style41"/>
    <w:basedOn w:val="DefaultParagraphFont"/>
    <w:uiPriority w:val="99"/>
    <w:qFormat/>
    <w:rsid w:val="007f7cde"/>
    <w:rPr>
      <w:rFonts w:ascii="Verdana" w:hAnsi="Verdana" w:cs="Times New Roman"/>
      <w:sz w:val="13"/>
      <w:szCs w:val="13"/>
    </w:rPr>
  </w:style>
  <w:style w:type="character" w:styleId="Strong">
    <w:name w:val="Strong"/>
    <w:basedOn w:val="DefaultParagraphFont"/>
    <w:uiPriority w:val="22"/>
    <w:qFormat/>
    <w:locked/>
    <w:rsid w:val="004255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03856"/>
    <w:rPr>
      <w:color w:val="800080" w:themeColor="followedHyperlink"/>
      <w:u w:val="single"/>
    </w:rPr>
  </w:style>
  <w:style w:type="character" w:styleId="Infraspanrealce" w:customStyle="1">
    <w:name w:val="infraspanrealce"/>
    <w:basedOn w:val="DefaultParagraphFont"/>
    <w:qFormat/>
    <w:rsid w:val="00924307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i w:val="false"/>
      <w:color w:val="FF0000"/>
      <w:sz w:val="24"/>
    </w:rPr>
  </w:style>
  <w:style w:type="character" w:styleId="ListLabel11">
    <w:name w:val="ListLabel 11"/>
    <w:qFormat/>
    <w:rPr>
      <w:rFonts w:ascii="Arial Black" w:hAnsi="Arial Black"/>
      <w:b/>
      <w:i w:val="false"/>
      <w:sz w:val="20"/>
    </w:rPr>
  </w:style>
  <w:style w:type="character" w:styleId="ListLabel12">
    <w:name w:val="ListLabel 12"/>
    <w:qFormat/>
    <w:rPr>
      <w:rFonts w:ascii="Arial Black" w:hAnsi="Arial Black"/>
      <w:b/>
      <w:i w:val="false"/>
      <w:color w:val="FF0000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  <w:i w:val="false"/>
      <w:color w:val="auto"/>
      <w:sz w:val="24"/>
    </w:rPr>
  </w:style>
  <w:style w:type="character" w:styleId="ListLabel20">
    <w:name w:val="ListLabel 20"/>
    <w:qFormat/>
    <w:rPr>
      <w:b/>
      <w:i w:val="false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b/>
      <w:i w:val="false"/>
      <w:sz w:val="3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  <w:i w:val="false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/>
  </w:style>
  <w:style w:type="character" w:styleId="ListLabel48">
    <w:name w:val="ListLabel 48"/>
    <w:qFormat/>
    <w:rPr>
      <w:rFonts w:cs="Arial"/>
      <w:b/>
      <w:color w:val="FF0000"/>
      <w:sz w:val="28"/>
      <w:szCs w:val="24"/>
    </w:rPr>
  </w:style>
  <w:style w:type="character" w:styleId="ListLabel49">
    <w:name w:val="ListLabel 49"/>
    <w:qFormat/>
    <w:rPr>
      <w:rFonts w:cs="Arial"/>
      <w:b/>
      <w:szCs w:val="24"/>
    </w:rPr>
  </w:style>
  <w:style w:type="character" w:styleId="ListLabel50">
    <w:name w:val="ListLabel 50"/>
    <w:qFormat/>
    <w:rPr>
      <w:rFonts w:cs="Arial"/>
      <w:color w:val="000000"/>
      <w:szCs w:val="24"/>
      <w:shd w:fill="FFFFFF" w:val="clear"/>
    </w:rPr>
  </w:style>
  <w:style w:type="character" w:styleId="ListLabel51">
    <w:name w:val="ListLabel 51"/>
    <w:qFormat/>
    <w:rPr>
      <w:b/>
      <w:szCs w:val="24"/>
    </w:rPr>
  </w:style>
  <w:style w:type="character" w:styleId="ListLabel52">
    <w:name w:val="ListLabel 52"/>
    <w:qFormat/>
    <w:rPr>
      <w:rFonts w:cs="Arial"/>
      <w:color w:val="000000"/>
      <w:sz w:val="29"/>
      <w:szCs w:val="29"/>
      <w:shd w:fill="FFFF00" w:val="clear"/>
    </w:rPr>
  </w:style>
  <w:style w:type="character" w:styleId="ListLabel53">
    <w:name w:val="ListLabel 53"/>
    <w:qFormat/>
    <w:rPr>
      <w:rFonts w:cs="Arial"/>
      <w:color w:val="000000"/>
      <w:sz w:val="29"/>
      <w:szCs w:val="29"/>
      <w:shd w:fill="FFFFFF" w:val="clear"/>
    </w:rPr>
  </w:style>
  <w:style w:type="character" w:styleId="ListLabel54">
    <w:name w:val="ListLabel 54"/>
    <w:qFormat/>
    <w:rPr>
      <w:rFonts w:cs="Arial"/>
      <w:color w:val="000000"/>
      <w:sz w:val="29"/>
      <w:szCs w:val="29"/>
      <w:u w:val="single"/>
    </w:rPr>
  </w:style>
  <w:style w:type="character" w:styleId="ListLabel55">
    <w:name w:val="ListLabel 55"/>
    <w:qFormat/>
    <w:rPr>
      <w:rFonts w:ascii="Helvetica" w:hAnsi="Helvetica" w:cs="Helvetica"/>
      <w:color w:val="9B220B"/>
      <w:shd w:fill="FFFFFF" w:val="clear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  <w:vertAlign w:val="subscript"/>
    </w:rPr>
  </w:style>
  <w:style w:type="character" w:styleId="ListLabel58">
    <w:name w:val="ListLabel 58"/>
    <w:qFormat/>
    <w:rPr>
      <w:rFonts w:cs="Arial"/>
      <w:color w:val="F99653"/>
      <w:szCs w:val="24"/>
    </w:rPr>
  </w:style>
  <w:style w:type="character" w:styleId="ListLabel59">
    <w:name w:val="ListLabel 59"/>
    <w:qFormat/>
    <w:rPr>
      <w:rFonts w:cs="Arial"/>
      <w:color w:val="000000"/>
      <w:sz w:val="29"/>
      <w:szCs w:val="29"/>
    </w:rPr>
  </w:style>
  <w:style w:type="character" w:styleId="ListLabel60">
    <w:name w:val="ListLabel 60"/>
    <w:qFormat/>
    <w:rPr>
      <w:rFonts w:cs="Arial"/>
      <w:color w:val="000000"/>
      <w:sz w:val="29"/>
      <w:szCs w:val="29"/>
      <w:shd w:fill="FFFF00" w:val="clear"/>
    </w:rPr>
  </w:style>
  <w:style w:type="character" w:styleId="ListLabel61">
    <w:name w:val="ListLabel 61"/>
    <w:qFormat/>
    <w:rPr>
      <w:rFonts w:cs="Arial"/>
      <w:b/>
      <w:color w:val="000000"/>
      <w:szCs w:val="24"/>
      <w:highlight w:val="yellow"/>
    </w:rPr>
  </w:style>
  <w:style w:type="character" w:styleId="ListLabel62">
    <w:name w:val="ListLabel 62"/>
    <w:qFormat/>
    <w:rPr/>
  </w:style>
  <w:style w:type="character" w:styleId="ListLabel63">
    <w:name w:val="ListLabel 63"/>
    <w:qFormat/>
    <w:rPr>
      <w:rFonts w:cs="Arial"/>
      <w:sz w:val="18"/>
      <w:szCs w:val="18"/>
    </w:rPr>
  </w:style>
  <w:style w:type="character" w:styleId="ListLabel64">
    <w:name w:val="ListLabel 64"/>
    <w:qFormat/>
    <w:rPr>
      <w:rFonts w:ascii="Arial Black" w:hAnsi="Arial Black"/>
      <w:b/>
      <w:i w:val="false"/>
      <w:sz w:val="20"/>
    </w:rPr>
  </w:style>
  <w:style w:type="character" w:styleId="ListLabel65">
    <w:name w:val="ListLabel 65"/>
    <w:qFormat/>
    <w:rPr>
      <w:rFonts w:ascii="Arial Black" w:hAnsi="Arial Black"/>
      <w:b/>
      <w:i w:val="false"/>
      <w:color w:val="FF0000"/>
      <w:sz w:val="24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b/>
      <w:i w:val="false"/>
      <w:color w:val="auto"/>
      <w:sz w:val="24"/>
    </w:rPr>
  </w:style>
  <w:style w:type="character" w:styleId="ListLabel85">
    <w:name w:val="ListLabel 85"/>
    <w:qFormat/>
    <w:rPr>
      <w:rFonts w:cs="Wingdings"/>
      <w:sz w:val="29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Symbol"/>
      <w:sz w:val="20"/>
    </w:rPr>
  </w:style>
  <w:style w:type="character" w:styleId="ListLabel96">
    <w:name w:val="ListLabel 96"/>
    <w:qFormat/>
    <w:rPr>
      <w:rFonts w:cs="Symbol"/>
      <w:sz w:val="20"/>
    </w:rPr>
  </w:style>
  <w:style w:type="character" w:styleId="ListLabel97">
    <w:name w:val="ListLabel 97"/>
    <w:qFormat/>
    <w:rPr>
      <w:rFonts w:cs="Symbol"/>
      <w:sz w:val="20"/>
    </w:rPr>
  </w:style>
  <w:style w:type="character" w:styleId="ListLabel98">
    <w:name w:val="ListLabel 98"/>
    <w:qFormat/>
    <w:rPr>
      <w:rFonts w:cs="Symbol"/>
      <w:sz w:val="20"/>
    </w:rPr>
  </w:style>
  <w:style w:type="character" w:styleId="ListLabel99">
    <w:name w:val="ListLabel 99"/>
    <w:qFormat/>
    <w:rPr>
      <w:rFonts w:cs="Symbol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Symbol"/>
      <w:sz w:val="20"/>
    </w:rPr>
  </w:style>
  <w:style w:type="character" w:styleId="ListLabel102">
    <w:name w:val="ListLabel 102"/>
    <w:qFormat/>
    <w:rPr>
      <w:rFonts w:cs="Symbol"/>
      <w:sz w:val="20"/>
    </w:rPr>
  </w:style>
  <w:style w:type="character" w:styleId="ListLabel103">
    <w:name w:val="ListLabel 103"/>
    <w:qFormat/>
    <w:rPr>
      <w:b/>
      <w:i w:val="false"/>
      <w:sz w:val="32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Wingdings"/>
      <w:b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b/>
      <w:i w:val="false"/>
      <w:sz w:val="24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>
      <w:rFonts w:cs="Arial"/>
      <w:b/>
      <w:color w:val="FF0000"/>
      <w:sz w:val="28"/>
      <w:szCs w:val="24"/>
    </w:rPr>
  </w:style>
  <w:style w:type="character" w:styleId="ListLabel146">
    <w:name w:val="ListLabel 146"/>
    <w:qFormat/>
    <w:rPr>
      <w:rFonts w:cs="Arial"/>
      <w:b/>
      <w:szCs w:val="24"/>
    </w:rPr>
  </w:style>
  <w:style w:type="character" w:styleId="ListLabel147">
    <w:name w:val="ListLabel 147"/>
    <w:qFormat/>
    <w:rPr>
      <w:rFonts w:cs="Arial"/>
      <w:color w:val="000000"/>
      <w:szCs w:val="24"/>
      <w:highlight w:val="white"/>
    </w:rPr>
  </w:style>
  <w:style w:type="character" w:styleId="ListLabel148">
    <w:name w:val="ListLabel 148"/>
    <w:qFormat/>
    <w:rPr>
      <w:b/>
      <w:szCs w:val="24"/>
    </w:rPr>
  </w:style>
  <w:style w:type="character" w:styleId="ListLabel149">
    <w:name w:val="ListLabel 149"/>
    <w:qFormat/>
    <w:rPr>
      <w:rFonts w:cs="Arial"/>
      <w:color w:val="000000"/>
      <w:sz w:val="29"/>
      <w:szCs w:val="29"/>
      <w:shd w:fill="FFFF00" w:val="clear"/>
    </w:rPr>
  </w:style>
  <w:style w:type="character" w:styleId="ListLabel150">
    <w:name w:val="ListLabel 150"/>
    <w:qFormat/>
    <w:rPr>
      <w:rFonts w:cs="Arial"/>
      <w:color w:val="000000"/>
      <w:sz w:val="29"/>
      <w:szCs w:val="29"/>
      <w:shd w:fill="FFFFFF" w:val="clear"/>
    </w:rPr>
  </w:style>
  <w:style w:type="character" w:styleId="ListLabel151">
    <w:name w:val="ListLabel 151"/>
    <w:qFormat/>
    <w:rPr>
      <w:rFonts w:cs="Arial"/>
      <w:color w:val="000000"/>
      <w:sz w:val="29"/>
      <w:szCs w:val="29"/>
      <w:u w:val="single"/>
    </w:rPr>
  </w:style>
  <w:style w:type="character" w:styleId="ListLabel152">
    <w:name w:val="ListLabel 152"/>
    <w:qFormat/>
    <w:rPr>
      <w:rFonts w:cs="Arial"/>
      <w:color w:val="000000"/>
      <w:sz w:val="29"/>
      <w:szCs w:val="29"/>
      <w:highlight w:val="yellow"/>
      <w:u w:val="single"/>
    </w:rPr>
  </w:style>
  <w:style w:type="character" w:styleId="ListLabel153">
    <w:name w:val="ListLabel 153"/>
    <w:qFormat/>
    <w:rPr>
      <w:rFonts w:ascii="Helvetica" w:hAnsi="Helvetica" w:cs="Helvetica"/>
      <w:color w:val="9B220B"/>
      <w:highlight w:val="white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  <w:vertAlign w:val="subscript"/>
    </w:rPr>
  </w:style>
  <w:style w:type="character" w:styleId="ListLabel156">
    <w:name w:val="ListLabel 156"/>
    <w:qFormat/>
    <w:rPr>
      <w:rFonts w:cs="Arial"/>
      <w:color w:val="F99653"/>
      <w:szCs w:val="24"/>
    </w:rPr>
  </w:style>
  <w:style w:type="character" w:styleId="ListLabel157">
    <w:name w:val="ListLabel 157"/>
    <w:qFormat/>
    <w:rPr>
      <w:rFonts w:cs="Arial"/>
      <w:color w:val="000000"/>
      <w:sz w:val="29"/>
      <w:szCs w:val="29"/>
    </w:rPr>
  </w:style>
  <w:style w:type="character" w:styleId="ListLabel158">
    <w:name w:val="ListLabel 158"/>
    <w:qFormat/>
    <w:rPr>
      <w:rFonts w:cs="Arial"/>
      <w:color w:val="000000"/>
      <w:sz w:val="29"/>
      <w:szCs w:val="29"/>
      <w:highlight w:val="yellow"/>
    </w:rPr>
  </w:style>
  <w:style w:type="character" w:styleId="ListLabel159">
    <w:name w:val="ListLabel 159"/>
    <w:qFormat/>
    <w:rPr>
      <w:rFonts w:cs="Arial"/>
      <w:b/>
      <w:color w:val="000000"/>
      <w:szCs w:val="24"/>
      <w:highlight w:val="yellow"/>
    </w:rPr>
  </w:style>
  <w:style w:type="character" w:styleId="ListLabel160">
    <w:name w:val="ListLabel 160"/>
    <w:qFormat/>
    <w:rPr/>
  </w:style>
  <w:style w:type="character" w:styleId="ListLabel161">
    <w:name w:val="ListLabel 161"/>
    <w:qFormat/>
    <w:rPr>
      <w:rFonts w:cs="Arial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62">
    <w:name w:val="ListLabel 162"/>
    <w:qFormat/>
    <w:rPr>
      <w:rFonts w:ascii="Arial Black" w:hAnsi="Arial Black"/>
      <w:b/>
      <w:i w:val="false"/>
      <w:sz w:val="20"/>
    </w:rPr>
  </w:style>
  <w:style w:type="character" w:styleId="ListLabel163">
    <w:name w:val="ListLabel 163"/>
    <w:qFormat/>
    <w:rPr>
      <w:rFonts w:cs="Wingdings"/>
      <w:sz w:val="29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Symbol"/>
      <w:sz w:val="20"/>
    </w:rPr>
  </w:style>
  <w:style w:type="character" w:styleId="ListLabel174">
    <w:name w:val="ListLabel 174"/>
    <w:qFormat/>
    <w:rPr>
      <w:rFonts w:cs="Symbol"/>
      <w:sz w:val="20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Symbol"/>
      <w:sz w:val="20"/>
    </w:rPr>
  </w:style>
  <w:style w:type="character" w:styleId="ListLabel177">
    <w:name w:val="ListLabel 177"/>
    <w:qFormat/>
    <w:rPr>
      <w:rFonts w:cs="Symbol"/>
      <w:sz w:val="20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Symbol"/>
      <w:sz w:val="20"/>
    </w:rPr>
  </w:style>
  <w:style w:type="character" w:styleId="ListLabel180">
    <w:name w:val="ListLabel 180"/>
    <w:qFormat/>
    <w:rPr>
      <w:rFonts w:cs="Symbol"/>
      <w:sz w:val="20"/>
    </w:rPr>
  </w:style>
  <w:style w:type="character" w:styleId="ListLabel181">
    <w:name w:val="ListLabel 181"/>
    <w:qFormat/>
    <w:rPr>
      <w:b/>
      <w:i w:val="false"/>
      <w:sz w:val="32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Wingdings"/>
      <w:b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b/>
      <w:i w:val="false"/>
      <w:sz w:val="24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b/>
      <w:szCs w:val="24"/>
      <w:u w:val="single"/>
    </w:rPr>
  </w:style>
  <w:style w:type="character" w:styleId="ListLabel223">
    <w:name w:val="ListLabel 223"/>
    <w:qFormat/>
    <w:rPr>
      <w:b/>
      <w:szCs w:val="24"/>
      <w:u w:val="single"/>
    </w:rPr>
  </w:style>
  <w:style w:type="character" w:styleId="ListLabel224">
    <w:name w:val="ListLabel 224"/>
    <w:qFormat/>
    <w:rPr>
      <w:b/>
      <w:szCs w:val="24"/>
    </w:rPr>
  </w:style>
  <w:style w:type="character" w:styleId="ListLabel225">
    <w:name w:val="ListLabel 225"/>
    <w:qFormat/>
    <w:rPr>
      <w:rFonts w:cs="Arial"/>
      <w:color w:val="000000"/>
      <w:sz w:val="29"/>
      <w:szCs w:val="29"/>
      <w:shd w:fill="FFFF00" w:val="clear"/>
    </w:rPr>
  </w:style>
  <w:style w:type="character" w:styleId="ListLabel226">
    <w:name w:val="ListLabel 226"/>
    <w:qFormat/>
    <w:rPr>
      <w:rFonts w:cs="Arial"/>
      <w:color w:val="000000"/>
      <w:sz w:val="29"/>
      <w:szCs w:val="29"/>
      <w:shd w:fill="FFFFFF" w:val="clear"/>
    </w:rPr>
  </w:style>
  <w:style w:type="character" w:styleId="ListLabel227">
    <w:name w:val="ListLabel 227"/>
    <w:qFormat/>
    <w:rPr>
      <w:rFonts w:cs="Arial"/>
      <w:color w:val="000000"/>
      <w:sz w:val="29"/>
      <w:szCs w:val="29"/>
      <w:u w:val="single"/>
    </w:rPr>
  </w:style>
  <w:style w:type="character" w:styleId="ListLabel228">
    <w:name w:val="ListLabel 228"/>
    <w:qFormat/>
    <w:rPr>
      <w:rFonts w:cs="Arial"/>
      <w:color w:val="000000"/>
      <w:sz w:val="29"/>
      <w:szCs w:val="29"/>
      <w:highlight w:val="yellow"/>
      <w:u w:val="single"/>
    </w:rPr>
  </w:style>
  <w:style w:type="character" w:styleId="ListLabel229">
    <w:name w:val="ListLabel 229"/>
    <w:qFormat/>
    <w:rPr/>
  </w:style>
  <w:style w:type="character" w:styleId="ListLabel230">
    <w:name w:val="ListLabel 230"/>
    <w:qFormat/>
    <w:rPr>
      <w:rFonts w:ascii="Helvetica" w:hAnsi="Helvetica" w:cs="Helvetica"/>
      <w:color w:val="9B220B"/>
      <w:highlight w:val="white"/>
    </w:rPr>
  </w:style>
  <w:style w:type="character" w:styleId="ListLabel231">
    <w:name w:val="ListLabel 231"/>
    <w:qFormat/>
    <w:rPr>
      <w:rFonts w:cs="Arial"/>
      <w:color w:val="000000"/>
      <w:szCs w:val="24"/>
      <w:highlight w:val="white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  <w:vertAlign w:val="subscript"/>
    </w:rPr>
  </w:style>
  <w:style w:type="character" w:styleId="ListLabel234">
    <w:name w:val="ListLabel 234"/>
    <w:qFormat/>
    <w:rPr>
      <w:rFonts w:cs="Arial"/>
      <w:color w:val="F99653"/>
      <w:szCs w:val="24"/>
    </w:rPr>
  </w:style>
  <w:style w:type="character" w:styleId="ListLabel235">
    <w:name w:val="ListLabel 235"/>
    <w:qFormat/>
    <w:rPr>
      <w:rFonts w:cs="Arial"/>
      <w:color w:val="000000"/>
      <w:sz w:val="29"/>
      <w:szCs w:val="29"/>
    </w:rPr>
  </w:style>
  <w:style w:type="character" w:styleId="ListLabel236">
    <w:name w:val="ListLabel 236"/>
    <w:qFormat/>
    <w:rPr>
      <w:rFonts w:cs="Arial"/>
      <w:color w:val="000000"/>
      <w:sz w:val="29"/>
      <w:szCs w:val="29"/>
      <w:highlight w:val="yellow"/>
    </w:rPr>
  </w:style>
  <w:style w:type="character" w:styleId="ListLabel237">
    <w:name w:val="ListLabel 237"/>
    <w:qFormat/>
    <w:rPr>
      <w:rFonts w:cs="Arial"/>
      <w:b/>
      <w:color w:val="000000"/>
      <w:szCs w:val="24"/>
      <w:highlight w:val="yellow"/>
    </w:rPr>
  </w:style>
  <w:style w:type="character" w:styleId="ListLabel238">
    <w:name w:val="ListLabel 238"/>
    <w:qFormat/>
    <w:rPr/>
  </w:style>
  <w:style w:type="character" w:styleId="ListLabel239">
    <w:name w:val="ListLabel 239"/>
    <w:qFormat/>
    <w:rPr>
      <w:rFonts w:cs="Arial"/>
      <w:sz w:val="18"/>
      <w:szCs w:val="18"/>
    </w:rPr>
  </w:style>
  <w:style w:type="character" w:styleId="ListLabel240">
    <w:name w:val="ListLabel 240"/>
    <w:qFormat/>
    <w:rPr>
      <w:rFonts w:ascii="Arial Black" w:hAnsi="Arial Black"/>
      <w:b/>
      <w:i w:val="false"/>
      <w:sz w:val="20"/>
    </w:rPr>
  </w:style>
  <w:style w:type="character" w:styleId="ListLabel241">
    <w:name w:val="ListLabel 241"/>
    <w:qFormat/>
    <w:rPr>
      <w:rFonts w:cs="Wingdings"/>
      <w:sz w:val="29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Symbol"/>
      <w:sz w:val="20"/>
    </w:rPr>
  </w:style>
  <w:style w:type="character" w:styleId="ListLabel252">
    <w:name w:val="ListLabel 252"/>
    <w:qFormat/>
    <w:rPr>
      <w:rFonts w:cs="Symbol"/>
      <w:sz w:val="20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Symbol"/>
      <w:sz w:val="20"/>
    </w:rPr>
  </w:style>
  <w:style w:type="character" w:styleId="ListLabel255">
    <w:name w:val="ListLabel 255"/>
    <w:qFormat/>
    <w:rPr>
      <w:rFonts w:cs="Symbol"/>
      <w:sz w:val="20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Symbol"/>
      <w:sz w:val="20"/>
    </w:rPr>
  </w:style>
  <w:style w:type="character" w:styleId="ListLabel258">
    <w:name w:val="ListLabel 258"/>
    <w:qFormat/>
    <w:rPr>
      <w:rFonts w:cs="Symbol"/>
      <w:sz w:val="20"/>
    </w:rPr>
  </w:style>
  <w:style w:type="character" w:styleId="ListLabel259">
    <w:name w:val="ListLabel 259"/>
    <w:qFormat/>
    <w:rPr>
      <w:b/>
      <w:i w:val="false"/>
      <w:sz w:val="32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Wingdings"/>
      <w:b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b/>
      <w:i w:val="false"/>
      <w:sz w:val="24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b/>
      <w:szCs w:val="24"/>
      <w:u w:val="single"/>
    </w:rPr>
  </w:style>
  <w:style w:type="character" w:styleId="ListLabel301">
    <w:name w:val="ListLabel 301"/>
    <w:qFormat/>
    <w:rPr>
      <w:rFonts w:cs="Arial"/>
      <w:color w:val="000000"/>
      <w:sz w:val="29"/>
      <w:szCs w:val="29"/>
      <w:shd w:fill="FFFF00" w:val="clear"/>
    </w:rPr>
  </w:style>
  <w:style w:type="character" w:styleId="ListLabel302">
    <w:name w:val="ListLabel 302"/>
    <w:qFormat/>
    <w:rPr>
      <w:rFonts w:cs="Arial"/>
      <w:color w:val="000000"/>
      <w:sz w:val="29"/>
      <w:szCs w:val="29"/>
      <w:shd w:fill="FFFFFF" w:val="clear"/>
    </w:rPr>
  </w:style>
  <w:style w:type="character" w:styleId="ListLabel303">
    <w:name w:val="ListLabel 303"/>
    <w:qFormat/>
    <w:rPr>
      <w:rFonts w:cs="Arial"/>
      <w:color w:val="000000"/>
      <w:sz w:val="29"/>
      <w:szCs w:val="29"/>
      <w:u w:val="single"/>
    </w:rPr>
  </w:style>
  <w:style w:type="character" w:styleId="ListLabel304">
    <w:name w:val="ListLabel 304"/>
    <w:qFormat/>
    <w:rPr>
      <w:rFonts w:cs="Arial"/>
      <w:color w:val="000000"/>
      <w:sz w:val="29"/>
      <w:szCs w:val="29"/>
      <w:highlight w:val="yellow"/>
      <w:u w:val="single"/>
    </w:rPr>
  </w:style>
  <w:style w:type="character" w:styleId="ListLabel305">
    <w:name w:val="ListLabel 305"/>
    <w:qFormat/>
    <w:rPr/>
  </w:style>
  <w:style w:type="character" w:styleId="ListLabel306">
    <w:name w:val="ListLabel 306"/>
    <w:qFormat/>
    <w:rPr>
      <w:rFonts w:ascii="Helvetica" w:hAnsi="Helvetica" w:cs="Helvetica"/>
      <w:color w:val="9B220B"/>
      <w:highlight w:val="white"/>
    </w:rPr>
  </w:style>
  <w:style w:type="character" w:styleId="ListLabel307">
    <w:name w:val="ListLabel 307"/>
    <w:qFormat/>
    <w:rPr>
      <w:rFonts w:cs="Arial"/>
      <w:color w:val="000000"/>
      <w:szCs w:val="24"/>
      <w:highlight w:val="white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  <w:vertAlign w:val="subscript"/>
    </w:rPr>
  </w:style>
  <w:style w:type="character" w:styleId="ListLabel310">
    <w:name w:val="ListLabel 310"/>
    <w:qFormat/>
    <w:rPr>
      <w:rFonts w:cs="Arial"/>
      <w:color w:val="F99653"/>
      <w:szCs w:val="24"/>
    </w:rPr>
  </w:style>
  <w:style w:type="character" w:styleId="ListLabel311">
    <w:name w:val="ListLabel 311"/>
    <w:qFormat/>
    <w:rPr>
      <w:rFonts w:cs="Arial"/>
      <w:color w:val="000000"/>
      <w:sz w:val="29"/>
      <w:szCs w:val="29"/>
    </w:rPr>
  </w:style>
  <w:style w:type="character" w:styleId="ListLabel312">
    <w:name w:val="ListLabel 312"/>
    <w:qFormat/>
    <w:rPr>
      <w:rFonts w:cs="Arial"/>
      <w:color w:val="000000"/>
      <w:sz w:val="29"/>
      <w:szCs w:val="29"/>
      <w:highlight w:val="yellow"/>
    </w:rPr>
  </w:style>
  <w:style w:type="character" w:styleId="ListLabel313">
    <w:name w:val="ListLabel 313"/>
    <w:qFormat/>
    <w:rPr>
      <w:rFonts w:cs="Arial"/>
      <w:b/>
      <w:color w:val="000000"/>
      <w:szCs w:val="24"/>
      <w:highlight w:val="yellow"/>
    </w:rPr>
  </w:style>
  <w:style w:type="character" w:styleId="ListLabel314">
    <w:name w:val="ListLabel 314"/>
    <w:qFormat/>
    <w:rPr/>
  </w:style>
  <w:style w:type="character" w:styleId="ListLabel315">
    <w:name w:val="ListLabel 315"/>
    <w:qFormat/>
    <w:rPr>
      <w:rFonts w:cs="Arial"/>
      <w:sz w:val="18"/>
      <w:szCs w:val="18"/>
    </w:rPr>
  </w:style>
  <w:style w:type="character" w:styleId="ListLabel316">
    <w:name w:val="ListLabel 316"/>
    <w:qFormat/>
    <w:rPr>
      <w:rFonts w:ascii="Arial Black" w:hAnsi="Arial Black"/>
      <w:b/>
      <w:i w:val="false"/>
      <w:sz w:val="20"/>
    </w:rPr>
  </w:style>
  <w:style w:type="character" w:styleId="ListLabel317">
    <w:name w:val="ListLabel 317"/>
    <w:qFormat/>
    <w:rPr>
      <w:rFonts w:cs="Wingdings"/>
      <w:sz w:val="29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b/>
      <w:i w:val="false"/>
      <w:sz w:val="32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Wingdings"/>
      <w:b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b/>
      <w:i w:val="false"/>
      <w:sz w:val="24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Arial"/>
      <w:color w:val="000000"/>
      <w:sz w:val="29"/>
      <w:szCs w:val="29"/>
    </w:rPr>
  </w:style>
  <w:style w:type="character" w:styleId="ListLabel368">
    <w:name w:val="ListLabel 368"/>
    <w:qFormat/>
    <w:rPr>
      <w:rFonts w:cs="Arial"/>
      <w:color w:val="000000"/>
      <w:szCs w:val="24"/>
      <w:highlight w:val="white"/>
    </w:rPr>
  </w:style>
  <w:style w:type="character" w:styleId="ListLabel369">
    <w:name w:val="ListLabel 369"/>
    <w:qFormat/>
    <w:rPr>
      <w:rFonts w:cs="Arial"/>
      <w:b/>
      <w:color w:val="000000"/>
      <w:szCs w:val="24"/>
      <w:highlight w:val="yellow"/>
    </w:rPr>
  </w:style>
  <w:style w:type="character" w:styleId="ListLabel370">
    <w:name w:val="ListLabel 370"/>
    <w:qFormat/>
    <w:rPr/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  <w:vertAlign w:val="subscript"/>
    </w:rPr>
  </w:style>
  <w:style w:type="character" w:styleId="ListLabel373">
    <w:name w:val="ListLabel 373"/>
    <w:qFormat/>
    <w:rPr/>
  </w:style>
  <w:style w:type="character" w:styleId="ListLabel374">
    <w:name w:val="ListLabel 374"/>
    <w:qFormat/>
    <w:rPr>
      <w:rFonts w:cs="Arial"/>
      <w:sz w:val="18"/>
      <w:szCs w:val="18"/>
    </w:rPr>
  </w:style>
  <w:style w:type="character" w:styleId="ListLabel375">
    <w:name w:val="ListLabel 375"/>
    <w:qFormat/>
    <w:rPr>
      <w:b w:val="false"/>
      <w:bCs w:val="false"/>
      <w:szCs w:val="24"/>
    </w:rPr>
  </w:style>
  <w:style w:type="character" w:styleId="ListLabel376">
    <w:name w:val="ListLabel 376"/>
    <w:qFormat/>
    <w:rPr>
      <w:rFonts w:cs="Arial"/>
      <w:sz w:val="18"/>
      <w:szCs w:val="18"/>
    </w:rPr>
  </w:style>
  <w:style w:type="character" w:styleId="ListLabel377">
    <w:name w:val="ListLabel 377"/>
    <w:qFormat/>
    <w:rPr>
      <w:rFonts w:ascii="Arial" w:hAnsi="Arial"/>
      <w:b w:val="false"/>
      <w:bCs w:val="false"/>
      <w:szCs w:val="24"/>
    </w:rPr>
  </w:style>
  <w:style w:type="character" w:styleId="ListLabel378">
    <w:name w:val="ListLabel 378"/>
    <w:qFormat/>
    <w:rPr>
      <w:rFonts w:ascii="Arial" w:hAnsi="Arial"/>
      <w:b w:val="false"/>
      <w:bCs w:val="false"/>
      <w:color w:val="000000"/>
      <w:sz w:val="24"/>
      <w:szCs w:val="24"/>
    </w:rPr>
  </w:style>
  <w:style w:type="character" w:styleId="ListLabel379">
    <w:name w:val="ListLabel 379"/>
    <w:qFormat/>
    <w:rPr>
      <w:b w:val="false"/>
      <w:bCs w:val="false"/>
      <w:szCs w:val="24"/>
    </w:rPr>
  </w:style>
  <w:style w:type="character" w:styleId="ListLabel380">
    <w:name w:val="ListLabel 380"/>
    <w:qFormat/>
    <w:rPr>
      <w:b w:val="false"/>
      <w:bCs w:val="false"/>
      <w:color w:val="000000"/>
      <w:sz w:val="24"/>
      <w:szCs w:val="24"/>
    </w:rPr>
  </w:style>
  <w:style w:type="character" w:styleId="ListLabel381">
    <w:name w:val="ListLabel 381"/>
    <w:qFormat/>
    <w:rPr>
      <w:b/>
      <w:bCs/>
      <w:szCs w:val="24"/>
    </w:rPr>
  </w:style>
  <w:style w:type="character" w:styleId="ListLabel382">
    <w:name w:val="ListLabel 382"/>
    <w:qFormat/>
    <w:rPr>
      <w:b/>
      <w:bCs/>
      <w:color w:val="000000"/>
      <w:sz w:val="24"/>
      <w:szCs w:val="24"/>
    </w:rPr>
  </w:style>
  <w:style w:type="character" w:styleId="ListLabel383">
    <w:name w:val="ListLabel 383"/>
    <w:qFormat/>
    <w:rPr>
      <w:b/>
      <w:bCs/>
      <w:szCs w:val="24"/>
    </w:rPr>
  </w:style>
  <w:style w:type="character" w:styleId="ListLabel384">
    <w:name w:val="ListLabel 384"/>
    <w:qFormat/>
    <w:rPr>
      <w:b/>
      <w:bCs/>
      <w:color w:val="000000"/>
      <w:sz w:val="24"/>
      <w:szCs w:val="24"/>
    </w:rPr>
  </w:style>
  <w:style w:type="character" w:styleId="ListLabel385">
    <w:name w:val="ListLabel 385"/>
    <w:qFormat/>
    <w:rPr>
      <w:b/>
      <w:bCs/>
      <w:szCs w:val="24"/>
    </w:rPr>
  </w:style>
  <w:style w:type="character" w:styleId="ListLabel386">
    <w:name w:val="ListLabel 386"/>
    <w:qFormat/>
    <w:rPr>
      <w:b/>
      <w:bCs/>
      <w:color w:val="000000"/>
      <w:sz w:val="24"/>
      <w:szCs w:val="24"/>
    </w:rPr>
  </w:style>
  <w:style w:type="character" w:styleId="ListLabel387">
    <w:name w:val="ListLabel 387"/>
    <w:qFormat/>
    <w:rPr>
      <w:b/>
      <w:bCs/>
      <w:color w:val="000000"/>
      <w:sz w:val="24"/>
      <w:szCs w:val="24"/>
    </w:rPr>
  </w:style>
  <w:style w:type="character" w:styleId="ListLabel388">
    <w:name w:val="ListLabel 388"/>
    <w:qFormat/>
    <w:rPr>
      <w:b/>
      <w:bCs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444f13"/>
    <w:pPr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ad53d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ad53d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5f6e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5c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255c7"/>
    <w:pPr>
      <w:spacing w:beforeAutospacing="1" w:afterAutospacing="1"/>
    </w:pPr>
    <w:rPr>
      <w:rFonts w:ascii="Times New Roman" w:hAnsi="Times New Roman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8652d7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96D3-9DF3-46E2-B3F2-87FB41AF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Application>LibreOffice/6.2.8.2$Windows_X86_64 LibreOffice_project/f82ddfca21ebc1e222a662a32b25c0c9d20169ee</Application>
  <Pages>3</Pages>
  <Words>719</Words>
  <Characters>4015</Characters>
  <CharactersWithSpaces>4727</CharactersWithSpaces>
  <Paragraphs>28</Paragraphs>
  <Company>direcao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2020-08-20T01:51:00Z</dcterms:created>
  <dc:creator>Rogerio</dc:creator>
  <dc:description/>
  <dc:language>pt-BR</dc:language>
  <cp:lastModifiedBy/>
  <dcterms:modified xsi:type="dcterms:W3CDTF">2021-07-08T13:12:09Z</dcterms:modified>
  <cp:revision>31</cp:revision>
  <dc:subject/>
  <dc:title>Curitiba, 13 de setembro de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direcao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